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77" w:rsidRPr="00C52F77" w:rsidRDefault="00C52F77" w:rsidP="00DD280A">
      <w:pPr>
        <w:bidi/>
        <w:spacing w:after="24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C52F77" w:rsidRPr="00C52F77" w:rsidRDefault="00C52F77" w:rsidP="00DD280A">
      <w:pPr>
        <w:bidi/>
        <w:spacing w:after="0" w:line="240" w:lineRule="auto"/>
        <w:jc w:val="center"/>
        <w:textAlignment w:val="bottom"/>
        <w:rPr>
          <w:rFonts w:ascii="Arial" w:eastAsia="Times New Roman" w:hAnsi="Arial" w:cs="B Titr" w:hint="cs"/>
          <w:b/>
          <w:bCs/>
          <w:color w:val="222222"/>
          <w:sz w:val="24"/>
          <w:szCs w:val="24"/>
          <w:lang w:bidi="fa-IR"/>
        </w:rPr>
      </w:pPr>
      <w:r w:rsidRPr="00C52F77">
        <w:rPr>
          <w:rFonts w:ascii="Arial" w:eastAsia="Times New Roman" w:hAnsi="Arial" w:cs="B Titr"/>
          <w:b/>
          <w:bCs/>
          <w:color w:val="222222"/>
          <w:sz w:val="24"/>
          <w:szCs w:val="24"/>
          <w:rtl/>
        </w:rPr>
        <w:t xml:space="preserve">شورای </w:t>
      </w:r>
      <w:r w:rsidR="00DD280A">
        <w:rPr>
          <w:rFonts w:ascii="Arial" w:eastAsia="Times New Roman" w:hAnsi="Arial" w:cs="B Titr" w:hint="cs"/>
          <w:b/>
          <w:bCs/>
          <w:color w:val="222222"/>
          <w:sz w:val="24"/>
          <w:szCs w:val="24"/>
          <w:rtl/>
          <w:lang w:bidi="fa-IR"/>
        </w:rPr>
        <w:t>اجرایی</w:t>
      </w:r>
      <w:r w:rsidRPr="00C52F77">
        <w:rPr>
          <w:rFonts w:ascii="Arial" w:eastAsia="Times New Roman" w:hAnsi="Arial" w:cs="B Titr" w:hint="cs"/>
          <w:b/>
          <w:bCs/>
          <w:color w:val="222222"/>
          <w:sz w:val="24"/>
          <w:szCs w:val="24"/>
          <w:rtl/>
          <w:lang w:bidi="fa-IR"/>
        </w:rPr>
        <w:t xml:space="preserve"> مرکز پژوهش های علمی دانشجویان در سال 1403</w:t>
      </w:r>
    </w:p>
    <w:p w:rsidR="00C52F77" w:rsidRPr="00C52F77" w:rsidRDefault="00C52F77" w:rsidP="00DD280A">
      <w:pPr>
        <w:bidi/>
        <w:spacing w:after="0" w:line="240" w:lineRule="auto"/>
        <w:textAlignment w:val="bottom"/>
        <w:rPr>
          <w:rFonts w:ascii="Arial" w:eastAsia="Times New Roman" w:hAnsi="Arial" w:cs="B Lotus"/>
          <w:color w:val="222222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دبیرکل: امید قیسوندی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آموزشی: مهدی صاحبی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اجرایی و امور عملکردی: نرگس ابراهیمی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bookmarkStart w:id="0" w:name="_GoBack"/>
      <w:bookmarkEnd w:id="0"/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بین الملل: ماهان اسبکیان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پایش و توسعه: ساناز بردبار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پژوهشی: ایمان کیانی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روابط عمومی: رامیار کریمی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فرهنگ و هنر: نگین کامل مقدم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DD280A">
        <w:rPr>
          <w:rFonts w:ascii="Times New Roman" w:eastAsia="Times New Roman" w:hAnsi="Times New Roman" w:cs="B Lotus"/>
          <w:sz w:val="24"/>
          <w:szCs w:val="24"/>
          <w:rtl/>
        </w:rPr>
        <w:t>معاونت کارآفرینی و نوآوری: شیرین قندهاری</w:t>
      </w: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DD280A" w:rsidRPr="00DD280A" w:rsidRDefault="00DD280A" w:rsidP="00DD280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B9D" w:rsidRPr="00C52F77" w:rsidRDefault="00D35B9D" w:rsidP="00DD280A">
      <w:pPr>
        <w:bidi/>
        <w:spacing w:after="0" w:line="240" w:lineRule="auto"/>
        <w:textAlignment w:val="bottom"/>
        <w:rPr>
          <w:rFonts w:cs="B Lotus"/>
        </w:rPr>
      </w:pPr>
    </w:p>
    <w:sectPr w:rsidR="00D35B9D" w:rsidRPr="00C52F77" w:rsidSect="00C52F7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77"/>
    <w:rsid w:val="00C52F77"/>
    <w:rsid w:val="00D35B9D"/>
    <w:rsid w:val="00D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04913-A037-43DC-B308-BC1CD88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C5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75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0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24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9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1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69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76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85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19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28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294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03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800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50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051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0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11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692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4096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1905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4423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7533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030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7946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5691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261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8224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1233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0763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6051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5321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7235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074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7653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877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019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0916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3047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9715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362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7955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7861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3779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728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6378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512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47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1481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5241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954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8547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8077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0520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746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603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394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780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87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98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2834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9867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069">
                  <w:marLeft w:val="0"/>
                  <w:marRight w:val="-8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2024-07-03T06:02:00Z</dcterms:created>
  <dcterms:modified xsi:type="dcterms:W3CDTF">2024-07-03T06:02:00Z</dcterms:modified>
</cp:coreProperties>
</file>